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53B" w:rsidRPr="002A2801" w:rsidRDefault="0067153B" w:rsidP="0067153B">
      <w:pPr>
        <w:rPr>
          <w:rFonts w:hint="eastAsia"/>
          <w:u w:color="FF0000"/>
        </w:rPr>
      </w:pPr>
      <w:bookmarkStart w:id="0" w:name="_GoBack"/>
      <w:bookmarkEnd w:id="0"/>
      <w:r w:rsidRPr="002A2801">
        <w:rPr>
          <w:rFonts w:hint="eastAsia"/>
          <w:u w:color="FF0000"/>
        </w:rPr>
        <w:t>【昭和</w:t>
      </w:r>
      <w:r w:rsidRPr="002A2801">
        <w:rPr>
          <w:rFonts w:hint="eastAsia"/>
          <w:u w:color="FF0000"/>
        </w:rPr>
        <w:t>28</w:t>
      </w:r>
      <w:r w:rsidRPr="002A2801">
        <w:rPr>
          <w:rFonts w:hint="eastAsia"/>
          <w:u w:color="FF0000"/>
        </w:rPr>
        <w:t>年</w:t>
      </w:r>
      <w:r w:rsidRPr="002A2801">
        <w:rPr>
          <w:rFonts w:hint="eastAsia"/>
          <w:u w:color="FF0000"/>
        </w:rPr>
        <w:t>8</w:t>
      </w:r>
      <w:r w:rsidRPr="002A2801">
        <w:rPr>
          <w:rFonts w:hint="eastAsia"/>
          <w:u w:color="FF0000"/>
        </w:rPr>
        <w:t>月</w:t>
      </w:r>
      <w:r w:rsidRPr="002A2801">
        <w:rPr>
          <w:rFonts w:hint="eastAsia"/>
          <w:u w:color="FF0000"/>
        </w:rPr>
        <w:t>1</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142</w:t>
      </w:r>
      <w:r w:rsidRPr="002A2801">
        <w:rPr>
          <w:rFonts w:hint="eastAsia"/>
          <w:u w:color="FF0000"/>
        </w:rPr>
        <w:t>号】</w:t>
      </w:r>
    </w:p>
    <w:p w:rsidR="0067153B" w:rsidRPr="002A2801" w:rsidRDefault="0067153B" w:rsidP="0067153B">
      <w:pPr>
        <w:rPr>
          <w:u w:color="FF0000"/>
        </w:rPr>
      </w:pPr>
    </w:p>
    <w:p w:rsidR="0067153B" w:rsidRPr="002A2801" w:rsidRDefault="0067153B" w:rsidP="0067153B">
      <w:pPr>
        <w:rPr>
          <w:u w:color="FF0000"/>
        </w:rPr>
      </w:pPr>
      <w:r w:rsidRPr="002A2801">
        <w:rPr>
          <w:rFonts w:hint="eastAsia"/>
          <w:u w:color="FF0000"/>
        </w:rPr>
        <w:t>（改正後）</w:t>
      </w:r>
    </w:p>
    <w:p w:rsidR="0067153B" w:rsidRPr="002A2801" w:rsidRDefault="0067153B" w:rsidP="0067153B">
      <w:pPr>
        <w:ind w:left="178" w:hangingChars="85" w:hanging="178"/>
        <w:rPr>
          <w:rFonts w:hint="eastAsia"/>
          <w:u w:color="FF0000"/>
        </w:rPr>
      </w:pPr>
      <w:r w:rsidRPr="002A2801">
        <w:rPr>
          <w:rFonts w:hint="eastAsia"/>
          <w:u w:color="FF0000"/>
        </w:rPr>
        <w:t xml:space="preserve">第百十四条　</w:t>
      </w:r>
      <w:r w:rsidRPr="002A2801">
        <w:rPr>
          <w:rFonts w:hint="eastAsia"/>
          <w:u w:val="single" w:color="FF0000"/>
        </w:rPr>
        <w:t>削除</w:t>
      </w:r>
    </w:p>
    <w:p w:rsidR="0067153B" w:rsidRPr="002A2801" w:rsidRDefault="0067153B" w:rsidP="0067153B">
      <w:pPr>
        <w:ind w:left="178" w:hangingChars="85" w:hanging="178"/>
        <w:rPr>
          <w:u w:color="FF0000"/>
        </w:rPr>
      </w:pPr>
    </w:p>
    <w:p w:rsidR="0067153B" w:rsidRPr="002A2801" w:rsidRDefault="0067153B" w:rsidP="0067153B">
      <w:pPr>
        <w:ind w:left="178" w:hangingChars="85" w:hanging="178"/>
        <w:rPr>
          <w:u w:color="FF0000"/>
        </w:rPr>
      </w:pPr>
      <w:r w:rsidRPr="002A2801">
        <w:rPr>
          <w:rFonts w:hint="eastAsia"/>
          <w:u w:color="FF0000"/>
        </w:rPr>
        <w:t>（改正前）</w:t>
      </w:r>
    </w:p>
    <w:p w:rsidR="0067153B" w:rsidRPr="002A2801" w:rsidRDefault="0067153B" w:rsidP="0067153B">
      <w:pPr>
        <w:ind w:left="178" w:hangingChars="85" w:hanging="178"/>
        <w:rPr>
          <w:rFonts w:hint="eastAsia"/>
          <w:u w:val="single" w:color="FF0000"/>
        </w:rPr>
      </w:pPr>
      <w:r w:rsidRPr="002A2801">
        <w:rPr>
          <w:rFonts w:hint="eastAsia"/>
          <w:u w:color="FF0000"/>
        </w:rPr>
        <w:t xml:space="preserve">第百十四条　</w:t>
      </w:r>
      <w:r w:rsidRPr="002A2801">
        <w:rPr>
          <w:rFonts w:hint="eastAsia"/>
          <w:u w:val="single" w:color="FF0000"/>
        </w:rPr>
        <w:t>証券取引所又は当該証券取引所に上場されている有価証券の発行者は、上場有価証券の上場の廃止については、大蔵大臣に申請してその承認を受けなければならない。</w:t>
      </w:r>
    </w:p>
    <w:p w:rsidR="0067153B" w:rsidRPr="002A2801" w:rsidRDefault="0067153B" w:rsidP="0067153B">
      <w:pPr>
        <w:ind w:left="178" w:hangingChars="85" w:hanging="178"/>
        <w:rPr>
          <w:rFonts w:hint="eastAsia"/>
          <w:u w:val="single" w:color="FF0000"/>
        </w:rPr>
      </w:pPr>
      <w:r w:rsidRPr="002A2801">
        <w:rPr>
          <w:rFonts w:hint="eastAsia"/>
          <w:u w:val="single" w:color="FF0000"/>
        </w:rPr>
        <w:t>②　大蔵大臣は、前項の規定による申請を受けた場合において、当該有価証券の上場を継続することが公益又は投資者保護のため必要であると認めるときは、当該申請者に通知して審問を行つた後、理由を示し同項の承認を与えないことができる。</w:t>
      </w:r>
    </w:p>
    <w:p w:rsidR="0067153B" w:rsidRPr="002A2801" w:rsidRDefault="0067153B" w:rsidP="0067153B">
      <w:pPr>
        <w:ind w:left="178" w:hangingChars="85" w:hanging="178"/>
        <w:rPr>
          <w:rFonts w:hint="eastAsia"/>
          <w:u w:val="single" w:color="FF0000"/>
        </w:rPr>
      </w:pPr>
      <w:r w:rsidRPr="002A2801">
        <w:rPr>
          <w:rFonts w:hint="eastAsia"/>
          <w:u w:val="single" w:color="FF0000"/>
        </w:rPr>
        <w:t>③　証券取引所に上場されている有価証券の発行者は、第一項の規定による承認を受けた場合においては、その上場の廃止を当該証券取引所に請求することができる。この場合においては、証券取引所はその上場を廃止しなければならない。</w:t>
      </w:r>
    </w:p>
    <w:p w:rsidR="0067153B" w:rsidRPr="002A2801" w:rsidRDefault="0067153B" w:rsidP="0067153B">
      <w:pPr>
        <w:rPr>
          <w:u w:color="FF0000"/>
        </w:rPr>
      </w:pPr>
    </w:p>
    <w:p w:rsidR="0067153B" w:rsidRPr="002A2801" w:rsidRDefault="0067153B" w:rsidP="0067153B">
      <w:pPr>
        <w:ind w:left="178" w:hangingChars="85" w:hanging="178"/>
        <w:rPr>
          <w:u w:color="FF0000"/>
        </w:rPr>
      </w:pP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27</w:t>
      </w:r>
      <w:r w:rsidRPr="002A2801">
        <w:rPr>
          <w:rFonts w:hint="eastAsia"/>
          <w:u w:color="FF0000"/>
        </w:rPr>
        <w:t>年</w:t>
      </w:r>
      <w:r w:rsidRPr="002A2801">
        <w:rPr>
          <w:rFonts w:hint="eastAsia"/>
          <w:u w:color="FF0000"/>
        </w:rPr>
        <w:t>7</w:t>
      </w:r>
      <w:r w:rsidRPr="002A2801">
        <w:rPr>
          <w:rFonts w:hint="eastAsia"/>
          <w:u w:color="FF0000"/>
        </w:rPr>
        <w:t>月</w:t>
      </w:r>
      <w:r w:rsidRPr="002A2801">
        <w:rPr>
          <w:rFonts w:hint="eastAsia"/>
          <w:u w:color="FF0000"/>
        </w:rPr>
        <w:t>31</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270</w:t>
      </w:r>
      <w:r w:rsidRPr="002A2801">
        <w:rPr>
          <w:rFonts w:hint="eastAsia"/>
          <w:u w:color="FF0000"/>
        </w:rPr>
        <w:t>号】</w:t>
      </w:r>
    </w:p>
    <w:p w:rsidR="0067153B" w:rsidRPr="002A2801" w:rsidRDefault="0067153B" w:rsidP="0067153B">
      <w:pPr>
        <w:rPr>
          <w:u w:color="FF0000"/>
        </w:rPr>
      </w:pPr>
    </w:p>
    <w:p w:rsidR="0067153B" w:rsidRPr="002A2801" w:rsidRDefault="0067153B" w:rsidP="0067153B">
      <w:pPr>
        <w:rPr>
          <w:u w:color="FF0000"/>
        </w:rPr>
      </w:pPr>
      <w:r w:rsidRPr="002A2801">
        <w:rPr>
          <w:rFonts w:hint="eastAsia"/>
          <w:u w:color="FF0000"/>
        </w:rPr>
        <w:t>（改正後）</w:t>
      </w:r>
    </w:p>
    <w:p w:rsidR="0067153B" w:rsidRPr="002A2801" w:rsidRDefault="0067153B" w:rsidP="0067153B">
      <w:pPr>
        <w:ind w:left="178" w:hangingChars="85" w:hanging="178"/>
        <w:rPr>
          <w:rFonts w:hint="eastAsia"/>
          <w:u w:color="FF0000"/>
        </w:rPr>
      </w:pPr>
      <w:r w:rsidRPr="002A2801">
        <w:rPr>
          <w:rFonts w:hint="eastAsia"/>
          <w:u w:color="FF0000"/>
        </w:rPr>
        <w:t>第百十四条　証券取引所又は当該証券取引所に上場されている有価証券の発行者は、上場有価証券の上場の廃止については、</w:t>
      </w:r>
      <w:r w:rsidRPr="002A2801">
        <w:rPr>
          <w:rFonts w:hint="eastAsia"/>
          <w:u w:val="single" w:color="FF0000"/>
        </w:rPr>
        <w:t>大蔵大臣</w:t>
      </w:r>
      <w:r w:rsidRPr="002A2801">
        <w:rPr>
          <w:rFonts w:hint="eastAsia"/>
          <w:u w:color="FF0000"/>
        </w:rPr>
        <w:t>に申請してその承認を受けなければならない。</w:t>
      </w:r>
    </w:p>
    <w:p w:rsidR="0067153B" w:rsidRPr="002A2801" w:rsidRDefault="0067153B" w:rsidP="0067153B">
      <w:pPr>
        <w:ind w:left="178" w:hangingChars="85" w:hanging="178"/>
        <w:rPr>
          <w:rFonts w:hint="eastAsia"/>
          <w:u w:color="FF0000"/>
        </w:rPr>
      </w:pPr>
      <w:r w:rsidRPr="002A2801">
        <w:rPr>
          <w:rFonts w:hint="eastAsia"/>
          <w:u w:color="FF0000"/>
        </w:rPr>
        <w:t xml:space="preserve">②　</w:t>
      </w:r>
      <w:r w:rsidRPr="002A2801">
        <w:rPr>
          <w:rFonts w:hint="eastAsia"/>
          <w:u w:val="single" w:color="FF0000"/>
        </w:rPr>
        <w:t>大蔵大臣</w:t>
      </w:r>
      <w:r w:rsidRPr="002A2801">
        <w:rPr>
          <w:rFonts w:hint="eastAsia"/>
          <w:u w:color="FF0000"/>
        </w:rPr>
        <w:t>は、前項の規定による申請を受けた場合において、当該有価証券の上場を継続することが公益又は投資者保護のため必要であると認めるときは、当該申請者に通知して審問を行つた後、理由を示し同項の承認を与えないことができる。</w:t>
      </w:r>
    </w:p>
    <w:p w:rsidR="0067153B" w:rsidRPr="002A2801" w:rsidRDefault="0067153B" w:rsidP="0067153B">
      <w:pPr>
        <w:ind w:left="178" w:hangingChars="85" w:hanging="178"/>
        <w:rPr>
          <w:rFonts w:hint="eastAsia"/>
          <w:u w:color="FF0000"/>
        </w:rPr>
      </w:pPr>
      <w:r w:rsidRPr="002A2801">
        <w:rPr>
          <w:rFonts w:hint="eastAsia"/>
          <w:u w:color="FF0000"/>
        </w:rPr>
        <w:t>③　証券取引所に上場されている有価証券の発行者は、第一項の規定による承認を受けた場合においては、その上場の廃止を当該証券取引所に請求することができる。この場合においては、証券取引所はその上場を廃止しなければならない。</w:t>
      </w:r>
    </w:p>
    <w:p w:rsidR="0067153B" w:rsidRPr="002A2801" w:rsidRDefault="0067153B" w:rsidP="0067153B">
      <w:pPr>
        <w:ind w:left="178" w:hangingChars="85" w:hanging="178"/>
        <w:rPr>
          <w:u w:color="FF0000"/>
        </w:rPr>
      </w:pPr>
    </w:p>
    <w:p w:rsidR="0067153B" w:rsidRPr="002A2801" w:rsidRDefault="0067153B" w:rsidP="0067153B">
      <w:pPr>
        <w:ind w:left="178" w:hangingChars="85" w:hanging="178"/>
        <w:rPr>
          <w:u w:color="FF0000"/>
        </w:rPr>
      </w:pPr>
      <w:r w:rsidRPr="002A2801">
        <w:rPr>
          <w:rFonts w:hint="eastAsia"/>
          <w:u w:color="FF0000"/>
        </w:rPr>
        <w:t>（改正前）</w:t>
      </w:r>
    </w:p>
    <w:p w:rsidR="0067153B" w:rsidRPr="002A2801" w:rsidRDefault="0067153B" w:rsidP="0067153B">
      <w:pPr>
        <w:ind w:left="178" w:hangingChars="85" w:hanging="178"/>
        <w:rPr>
          <w:rFonts w:hint="eastAsia"/>
          <w:u w:color="FF0000"/>
        </w:rPr>
      </w:pPr>
      <w:r w:rsidRPr="002A2801">
        <w:rPr>
          <w:rFonts w:hint="eastAsia"/>
          <w:u w:color="FF0000"/>
        </w:rPr>
        <w:t>第百十四条　証券取引所又は当該証券取引所に上場されている有価証券の発行者は、上場有価証券の上場の廃止については、</w:t>
      </w:r>
      <w:r w:rsidRPr="002A2801">
        <w:rPr>
          <w:rFonts w:hint="eastAsia"/>
          <w:u w:val="single" w:color="FF0000"/>
        </w:rPr>
        <w:t>証券取引委員会</w:t>
      </w:r>
      <w:r w:rsidRPr="002A2801">
        <w:rPr>
          <w:rFonts w:hint="eastAsia"/>
          <w:u w:color="FF0000"/>
        </w:rPr>
        <w:t>に申請してその承認を受けなければならない。</w:t>
      </w:r>
    </w:p>
    <w:p w:rsidR="0067153B" w:rsidRPr="002A2801" w:rsidRDefault="0067153B" w:rsidP="0067153B">
      <w:pPr>
        <w:ind w:left="178" w:hangingChars="85" w:hanging="178"/>
        <w:rPr>
          <w:rFonts w:hint="eastAsia"/>
          <w:u w:color="FF0000"/>
        </w:rPr>
      </w:pPr>
      <w:r w:rsidRPr="002A2801">
        <w:rPr>
          <w:rFonts w:hint="eastAsia"/>
          <w:u w:color="FF0000"/>
        </w:rPr>
        <w:t xml:space="preserve">②　</w:t>
      </w:r>
      <w:r w:rsidRPr="002A2801">
        <w:rPr>
          <w:rFonts w:hint="eastAsia"/>
          <w:u w:val="single" w:color="FF0000"/>
        </w:rPr>
        <w:t>証券取引委員会</w:t>
      </w:r>
      <w:r w:rsidRPr="002A2801">
        <w:rPr>
          <w:rFonts w:hint="eastAsia"/>
          <w:u w:color="FF0000"/>
        </w:rPr>
        <w:t>は、前項の規定による申請を受けた場合において、当該有価証券の上場を継続することが公益又は投資者保護のため必要であると認めるときは、当該申請者に通知して審問を行つた後、理由を示し同項の承認を与えないことができる。</w:t>
      </w:r>
    </w:p>
    <w:p w:rsidR="0067153B" w:rsidRPr="002A2801" w:rsidRDefault="0067153B" w:rsidP="0067153B">
      <w:pPr>
        <w:ind w:left="178" w:hangingChars="85" w:hanging="178"/>
        <w:rPr>
          <w:rFonts w:hint="eastAsia"/>
          <w:u w:color="FF0000"/>
        </w:rPr>
      </w:pPr>
      <w:r w:rsidRPr="002A2801">
        <w:rPr>
          <w:rFonts w:hint="eastAsia"/>
          <w:u w:color="FF0000"/>
        </w:rPr>
        <w:t>③　証券取引所に上場されている有価証券の発行者は、第一項の規定による承認を受けた</w:t>
      </w:r>
      <w:r w:rsidRPr="002A2801">
        <w:rPr>
          <w:rFonts w:hint="eastAsia"/>
          <w:u w:color="FF0000"/>
        </w:rPr>
        <w:lastRenderedPageBreak/>
        <w:t>場合においては、その上場の廃止を当該証券取引所に請求することができる。この場合においては、証券取引所はその上場を廃止しなければならない。</w:t>
      </w:r>
    </w:p>
    <w:p w:rsidR="0067153B" w:rsidRPr="002A2801" w:rsidRDefault="0067153B" w:rsidP="0067153B">
      <w:pPr>
        <w:rPr>
          <w:u w:color="FF0000"/>
        </w:rPr>
      </w:pPr>
    </w:p>
    <w:p w:rsidR="0067153B" w:rsidRPr="002A2801" w:rsidRDefault="0067153B" w:rsidP="0067153B">
      <w:pPr>
        <w:ind w:left="178" w:hangingChars="85" w:hanging="178"/>
        <w:rPr>
          <w:u w:color="FF0000"/>
        </w:rPr>
      </w:pP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26</w:t>
      </w:r>
      <w:r w:rsidRPr="002A2801">
        <w:rPr>
          <w:rFonts w:hint="eastAsia"/>
          <w:u w:color="FF0000"/>
        </w:rPr>
        <w:t>年</w:t>
      </w:r>
      <w:r w:rsidRPr="002A2801">
        <w:rPr>
          <w:rFonts w:hint="eastAsia"/>
          <w:u w:color="FF0000"/>
        </w:rPr>
        <w:t>6</w:t>
      </w:r>
      <w:r w:rsidRPr="002A2801">
        <w:rPr>
          <w:rFonts w:hint="eastAsia"/>
          <w:u w:color="FF0000"/>
        </w:rPr>
        <w:t>月</w:t>
      </w:r>
      <w:r w:rsidRPr="002A2801">
        <w:rPr>
          <w:rFonts w:hint="eastAsia"/>
          <w:u w:color="FF0000"/>
        </w:rPr>
        <w:t>15</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240</w:t>
      </w:r>
      <w:r w:rsidRPr="002A2801">
        <w:rPr>
          <w:rFonts w:hint="eastAsia"/>
          <w:u w:color="FF0000"/>
        </w:rPr>
        <w:t>号】</w:t>
      </w:r>
      <w:r w:rsidRPr="002A2801">
        <w:rPr>
          <w:u w:color="FF0000"/>
        </w:rPr>
        <w:tab/>
      </w:r>
      <w:r w:rsidRPr="002A2801">
        <w:rPr>
          <w:rFonts w:hint="eastAsia"/>
          <w:u w:color="FF0000"/>
        </w:rPr>
        <w:t>（改正なし）</w:t>
      </w: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26</w:t>
      </w:r>
      <w:r w:rsidRPr="002A2801">
        <w:rPr>
          <w:rFonts w:hint="eastAsia"/>
          <w:u w:color="FF0000"/>
        </w:rPr>
        <w:t>年</w:t>
      </w:r>
      <w:r w:rsidRPr="002A2801">
        <w:rPr>
          <w:rFonts w:hint="eastAsia"/>
          <w:u w:color="FF0000"/>
        </w:rPr>
        <w:t>6</w:t>
      </w:r>
      <w:r w:rsidRPr="002A2801">
        <w:rPr>
          <w:rFonts w:hint="eastAsia"/>
          <w:u w:color="FF0000"/>
        </w:rPr>
        <w:t>月</w:t>
      </w:r>
      <w:r w:rsidRPr="002A2801">
        <w:rPr>
          <w:rFonts w:hint="eastAsia"/>
          <w:u w:color="FF0000"/>
        </w:rPr>
        <w:t>4</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198</w:t>
      </w:r>
      <w:r w:rsidRPr="002A2801">
        <w:rPr>
          <w:rFonts w:hint="eastAsia"/>
          <w:u w:color="FF0000"/>
        </w:rPr>
        <w:t>号】</w:t>
      </w:r>
      <w:r w:rsidRPr="002A2801">
        <w:rPr>
          <w:u w:color="FF0000"/>
        </w:rPr>
        <w:tab/>
      </w:r>
      <w:r w:rsidRPr="002A2801">
        <w:rPr>
          <w:rFonts w:hint="eastAsia"/>
          <w:u w:color="FF0000"/>
        </w:rPr>
        <w:t>（改正なし）</w:t>
      </w: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25</w:t>
      </w:r>
      <w:r w:rsidRPr="002A2801">
        <w:rPr>
          <w:rFonts w:hint="eastAsia"/>
          <w:u w:color="FF0000"/>
        </w:rPr>
        <w:t>年</w:t>
      </w:r>
      <w:r w:rsidRPr="002A2801">
        <w:rPr>
          <w:rFonts w:hint="eastAsia"/>
          <w:u w:color="FF0000"/>
        </w:rPr>
        <w:t>8</w:t>
      </w:r>
      <w:r w:rsidRPr="002A2801">
        <w:rPr>
          <w:rFonts w:hint="eastAsia"/>
          <w:u w:color="FF0000"/>
        </w:rPr>
        <w:t>月</w:t>
      </w:r>
      <w:r w:rsidRPr="002A2801">
        <w:rPr>
          <w:rFonts w:hint="eastAsia"/>
          <w:u w:color="FF0000"/>
        </w:rPr>
        <w:t>4</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236</w:t>
      </w:r>
      <w:r w:rsidRPr="002A2801">
        <w:rPr>
          <w:rFonts w:hint="eastAsia"/>
          <w:u w:color="FF0000"/>
        </w:rPr>
        <w:t>号】</w:t>
      </w:r>
      <w:r w:rsidRPr="002A2801">
        <w:rPr>
          <w:u w:color="FF0000"/>
        </w:rPr>
        <w:tab/>
      </w:r>
      <w:r w:rsidRPr="002A2801">
        <w:rPr>
          <w:rFonts w:hint="eastAsia"/>
          <w:u w:color="FF0000"/>
        </w:rPr>
        <w:t>（改正なし）</w:t>
      </w: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25</w:t>
      </w:r>
      <w:r w:rsidRPr="002A2801">
        <w:rPr>
          <w:rFonts w:hint="eastAsia"/>
          <w:u w:color="FF0000"/>
        </w:rPr>
        <w:t>年</w:t>
      </w:r>
      <w:r w:rsidRPr="002A2801">
        <w:rPr>
          <w:rFonts w:hint="eastAsia"/>
          <w:u w:color="FF0000"/>
        </w:rPr>
        <w:t>5</w:t>
      </w:r>
      <w:r w:rsidRPr="002A2801">
        <w:rPr>
          <w:rFonts w:hint="eastAsia"/>
          <w:u w:color="FF0000"/>
        </w:rPr>
        <w:t>月</w:t>
      </w:r>
      <w:r w:rsidRPr="002A2801">
        <w:rPr>
          <w:rFonts w:hint="eastAsia"/>
          <w:u w:color="FF0000"/>
        </w:rPr>
        <w:t>4</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141</w:t>
      </w:r>
      <w:r w:rsidRPr="002A2801">
        <w:rPr>
          <w:rFonts w:hint="eastAsia"/>
          <w:u w:color="FF0000"/>
        </w:rPr>
        <w:t>号】</w:t>
      </w:r>
      <w:r w:rsidRPr="002A2801">
        <w:rPr>
          <w:u w:color="FF0000"/>
        </w:rPr>
        <w:tab/>
      </w:r>
      <w:r w:rsidRPr="002A2801">
        <w:rPr>
          <w:rFonts w:hint="eastAsia"/>
          <w:u w:color="FF0000"/>
        </w:rPr>
        <w:t>（改正なし）</w:t>
      </w: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25</w:t>
      </w:r>
      <w:r w:rsidRPr="002A2801">
        <w:rPr>
          <w:rFonts w:hint="eastAsia"/>
          <w:u w:color="FF0000"/>
        </w:rPr>
        <w:t>年</w:t>
      </w:r>
      <w:r w:rsidRPr="002A2801">
        <w:rPr>
          <w:rFonts w:hint="eastAsia"/>
          <w:u w:color="FF0000"/>
        </w:rPr>
        <w:t>3</w:t>
      </w:r>
      <w:r w:rsidRPr="002A2801">
        <w:rPr>
          <w:rFonts w:hint="eastAsia"/>
          <w:u w:color="FF0000"/>
        </w:rPr>
        <w:t>月</w:t>
      </w:r>
      <w:r w:rsidRPr="002A2801">
        <w:rPr>
          <w:rFonts w:hint="eastAsia"/>
          <w:u w:color="FF0000"/>
        </w:rPr>
        <w:t>29</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31</w:t>
      </w:r>
      <w:r w:rsidRPr="002A2801">
        <w:rPr>
          <w:rFonts w:hint="eastAsia"/>
          <w:u w:color="FF0000"/>
        </w:rPr>
        <w:t>号】</w:t>
      </w:r>
      <w:r w:rsidRPr="002A2801">
        <w:rPr>
          <w:u w:color="FF0000"/>
        </w:rPr>
        <w:tab/>
      </w:r>
      <w:r w:rsidRPr="002A2801">
        <w:rPr>
          <w:rFonts w:hint="eastAsia"/>
          <w:u w:color="FF0000"/>
        </w:rPr>
        <w:t>（改正なし）</w:t>
      </w: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24</w:t>
      </w:r>
      <w:r w:rsidRPr="002A2801">
        <w:rPr>
          <w:rFonts w:hint="eastAsia"/>
          <w:u w:color="FF0000"/>
        </w:rPr>
        <w:t>年</w:t>
      </w:r>
      <w:r w:rsidRPr="002A2801">
        <w:rPr>
          <w:rFonts w:hint="eastAsia"/>
          <w:u w:color="FF0000"/>
        </w:rPr>
        <w:t>5</w:t>
      </w:r>
      <w:r w:rsidRPr="002A2801">
        <w:rPr>
          <w:rFonts w:hint="eastAsia"/>
          <w:u w:color="FF0000"/>
        </w:rPr>
        <w:t>月</w:t>
      </w:r>
      <w:r w:rsidRPr="002A2801">
        <w:rPr>
          <w:rFonts w:hint="eastAsia"/>
          <w:u w:color="FF0000"/>
        </w:rPr>
        <w:t>31</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145</w:t>
      </w:r>
      <w:r w:rsidRPr="002A2801">
        <w:rPr>
          <w:rFonts w:hint="eastAsia"/>
          <w:u w:color="FF0000"/>
        </w:rPr>
        <w:t>号】</w:t>
      </w:r>
      <w:r w:rsidRPr="002A2801">
        <w:rPr>
          <w:u w:color="FF0000"/>
        </w:rPr>
        <w:tab/>
      </w:r>
      <w:r w:rsidRPr="002A2801">
        <w:rPr>
          <w:rFonts w:hint="eastAsia"/>
          <w:u w:color="FF0000"/>
        </w:rPr>
        <w:t>（改正なし）</w:t>
      </w: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24</w:t>
      </w:r>
      <w:r w:rsidRPr="002A2801">
        <w:rPr>
          <w:rFonts w:hint="eastAsia"/>
          <w:u w:color="FF0000"/>
        </w:rPr>
        <w:t>年</w:t>
      </w:r>
      <w:r w:rsidRPr="002A2801">
        <w:rPr>
          <w:rFonts w:hint="eastAsia"/>
          <w:u w:color="FF0000"/>
        </w:rPr>
        <w:t>5</w:t>
      </w:r>
      <w:r w:rsidRPr="002A2801">
        <w:rPr>
          <w:rFonts w:hint="eastAsia"/>
          <w:u w:color="FF0000"/>
        </w:rPr>
        <w:t>月</w:t>
      </w:r>
      <w:r w:rsidRPr="002A2801">
        <w:rPr>
          <w:rFonts w:hint="eastAsia"/>
          <w:u w:color="FF0000"/>
        </w:rPr>
        <w:t>31</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137</w:t>
      </w:r>
      <w:r w:rsidRPr="002A2801">
        <w:rPr>
          <w:rFonts w:hint="eastAsia"/>
          <w:u w:color="FF0000"/>
        </w:rPr>
        <w:t>号】</w:t>
      </w:r>
      <w:r w:rsidRPr="002A2801">
        <w:rPr>
          <w:u w:color="FF0000"/>
        </w:rPr>
        <w:tab/>
      </w:r>
      <w:r w:rsidRPr="002A2801">
        <w:rPr>
          <w:rFonts w:hint="eastAsia"/>
          <w:u w:color="FF0000"/>
        </w:rPr>
        <w:t>（改正なし）</w:t>
      </w: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24</w:t>
      </w:r>
      <w:r w:rsidRPr="002A2801">
        <w:rPr>
          <w:rFonts w:hint="eastAsia"/>
          <w:u w:color="FF0000"/>
        </w:rPr>
        <w:t>年</w:t>
      </w:r>
      <w:r w:rsidRPr="002A2801">
        <w:rPr>
          <w:rFonts w:hint="eastAsia"/>
          <w:u w:color="FF0000"/>
        </w:rPr>
        <w:t>5</w:t>
      </w:r>
      <w:r w:rsidRPr="002A2801">
        <w:rPr>
          <w:rFonts w:hint="eastAsia"/>
          <w:u w:color="FF0000"/>
        </w:rPr>
        <w:t>月</w:t>
      </w:r>
      <w:r w:rsidRPr="002A2801">
        <w:rPr>
          <w:rFonts w:hint="eastAsia"/>
          <w:u w:color="FF0000"/>
        </w:rPr>
        <w:t>31</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133</w:t>
      </w:r>
      <w:r w:rsidRPr="002A2801">
        <w:rPr>
          <w:rFonts w:hint="eastAsia"/>
          <w:u w:color="FF0000"/>
        </w:rPr>
        <w:t>号】</w:t>
      </w:r>
      <w:r w:rsidRPr="002A2801">
        <w:rPr>
          <w:u w:color="FF0000"/>
        </w:rPr>
        <w:tab/>
      </w:r>
      <w:r w:rsidRPr="002A2801">
        <w:rPr>
          <w:rFonts w:hint="eastAsia"/>
          <w:u w:color="FF0000"/>
        </w:rPr>
        <w:t>（改正なし）</w:t>
      </w: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23</w:t>
      </w:r>
      <w:r w:rsidRPr="002A2801">
        <w:rPr>
          <w:rFonts w:hint="eastAsia"/>
          <w:u w:color="FF0000"/>
        </w:rPr>
        <w:t>年</w:t>
      </w:r>
      <w:r w:rsidRPr="002A2801">
        <w:rPr>
          <w:rFonts w:hint="eastAsia"/>
          <w:u w:color="FF0000"/>
        </w:rPr>
        <w:t>7</w:t>
      </w:r>
      <w:r w:rsidRPr="002A2801">
        <w:rPr>
          <w:rFonts w:hint="eastAsia"/>
          <w:u w:color="FF0000"/>
        </w:rPr>
        <w:t>月</w:t>
      </w:r>
      <w:r w:rsidRPr="002A2801">
        <w:rPr>
          <w:rFonts w:hint="eastAsia"/>
          <w:u w:color="FF0000"/>
        </w:rPr>
        <w:t>6</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103</w:t>
      </w:r>
      <w:r w:rsidRPr="002A2801">
        <w:rPr>
          <w:rFonts w:hint="eastAsia"/>
          <w:u w:color="FF0000"/>
        </w:rPr>
        <w:t>号】</w:t>
      </w:r>
      <w:r w:rsidRPr="002A2801">
        <w:rPr>
          <w:u w:color="FF0000"/>
        </w:rPr>
        <w:tab/>
      </w:r>
      <w:r w:rsidRPr="002A2801">
        <w:rPr>
          <w:rFonts w:hint="eastAsia"/>
          <w:u w:color="FF0000"/>
        </w:rPr>
        <w:t>（改正なし）</w:t>
      </w: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23</w:t>
      </w:r>
      <w:r w:rsidRPr="002A2801">
        <w:rPr>
          <w:rFonts w:hint="eastAsia"/>
          <w:u w:color="FF0000"/>
        </w:rPr>
        <w:t>年</w:t>
      </w:r>
      <w:r w:rsidRPr="002A2801">
        <w:rPr>
          <w:rFonts w:hint="eastAsia"/>
          <w:u w:color="FF0000"/>
        </w:rPr>
        <w:t>4</w:t>
      </w:r>
      <w:r w:rsidRPr="002A2801">
        <w:rPr>
          <w:rFonts w:hint="eastAsia"/>
          <w:u w:color="FF0000"/>
        </w:rPr>
        <w:t>月</w:t>
      </w:r>
      <w:r w:rsidRPr="002A2801">
        <w:rPr>
          <w:rFonts w:hint="eastAsia"/>
          <w:u w:color="FF0000"/>
        </w:rPr>
        <w:t>13</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25</w:t>
      </w:r>
      <w:r w:rsidRPr="002A2801">
        <w:rPr>
          <w:rFonts w:hint="eastAsia"/>
          <w:u w:color="FF0000"/>
        </w:rPr>
        <w:t>号】</w:t>
      </w:r>
    </w:p>
    <w:p w:rsidR="0067153B" w:rsidRPr="002A2801" w:rsidRDefault="0067153B" w:rsidP="0067153B">
      <w:pPr>
        <w:rPr>
          <w:rFonts w:hint="eastAsia"/>
          <w:u w:color="FF0000"/>
        </w:rPr>
      </w:pPr>
    </w:p>
    <w:p w:rsidR="0067153B" w:rsidRPr="002A2801" w:rsidRDefault="0067153B" w:rsidP="0067153B">
      <w:pPr>
        <w:ind w:left="178" w:hangingChars="85" w:hanging="178"/>
        <w:rPr>
          <w:rFonts w:hint="eastAsia"/>
          <w:u w:color="FF0000"/>
        </w:rPr>
      </w:pPr>
      <w:r w:rsidRPr="002A2801">
        <w:rPr>
          <w:rFonts w:hint="eastAsia"/>
          <w:u w:color="FF0000"/>
        </w:rPr>
        <w:t>第百十四条　証券取引所又は当該証券取引所に上場されている有価証券の発行者は、上場有価証券の上場の廃止については、証券取引委員会に申請してその承認を受けなければならない。</w:t>
      </w:r>
    </w:p>
    <w:p w:rsidR="0067153B" w:rsidRPr="002A2801" w:rsidRDefault="0067153B" w:rsidP="0067153B">
      <w:pPr>
        <w:ind w:left="178" w:hangingChars="85" w:hanging="178"/>
        <w:rPr>
          <w:rFonts w:hint="eastAsia"/>
          <w:u w:color="FF0000"/>
        </w:rPr>
      </w:pPr>
      <w:r w:rsidRPr="002A2801">
        <w:rPr>
          <w:rFonts w:hint="eastAsia"/>
          <w:u w:color="FF0000"/>
        </w:rPr>
        <w:t>②　証券取引委員会は、前項の規定による申請を受けた場合において、当該有価証券の上場を継続することが公益又は投資者保護のため必要であると認めるときは、当該申請者に通知して審問を行つた後、理由を示し同項の承認を与えないことができる。</w:t>
      </w:r>
    </w:p>
    <w:p w:rsidR="0067153B" w:rsidRPr="002A2801" w:rsidRDefault="0067153B" w:rsidP="0067153B">
      <w:pPr>
        <w:ind w:left="178" w:hangingChars="85" w:hanging="178"/>
        <w:rPr>
          <w:rFonts w:hint="eastAsia"/>
          <w:u w:color="FF0000"/>
        </w:rPr>
      </w:pPr>
      <w:r w:rsidRPr="002A2801">
        <w:rPr>
          <w:rFonts w:hint="eastAsia"/>
          <w:u w:color="FF0000"/>
        </w:rPr>
        <w:t>③　証券取引所に上場されている有価証券の発行者は、第一項の規定による承認を受けた場合においては、その上場の廃止を当該証券取引所に請求することができる。この場合においては、証券取引所はその上場を廃止しなければならない。</w:t>
      </w:r>
    </w:p>
    <w:p w:rsidR="0067153B" w:rsidRPr="002A2801" w:rsidRDefault="0067153B" w:rsidP="0067153B">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5503" w:rsidRDefault="00795503">
      <w:r>
        <w:separator/>
      </w:r>
    </w:p>
  </w:endnote>
  <w:endnote w:type="continuationSeparator" w:id="0">
    <w:p w:rsidR="00795503" w:rsidRDefault="00795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AC8" w:rsidRDefault="00E90AC8" w:rsidP="00E90AC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90AC8" w:rsidRDefault="00E90AC8" w:rsidP="00E90AC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AC8" w:rsidRDefault="00E90AC8" w:rsidP="00E90AC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660D3">
      <w:rPr>
        <w:rStyle w:val="a4"/>
        <w:noProof/>
      </w:rPr>
      <w:t>1</w:t>
    </w:r>
    <w:r>
      <w:rPr>
        <w:rStyle w:val="a4"/>
      </w:rPr>
      <w:fldChar w:fldCharType="end"/>
    </w:r>
  </w:p>
  <w:p w:rsidR="00E90AC8" w:rsidRDefault="009576AE" w:rsidP="009576AE">
    <w:pPr>
      <w:pStyle w:val="a3"/>
      <w:ind w:right="360"/>
    </w:pPr>
    <w:r>
      <w:rPr>
        <w:rFonts w:ascii="Times New Roman" w:hAnsi="Times New Roman" w:hint="eastAsia"/>
        <w:noProof/>
        <w:kern w:val="0"/>
        <w:szCs w:val="21"/>
      </w:rPr>
      <w:t xml:space="preserve">金融商品取引法　</w:t>
    </w:r>
    <w:r w:rsidRPr="009576AE">
      <w:rPr>
        <w:rFonts w:ascii="Times New Roman" w:hAnsi="Times New Roman"/>
        <w:noProof/>
        <w:kern w:val="0"/>
        <w:szCs w:val="21"/>
      </w:rPr>
      <w:fldChar w:fldCharType="begin"/>
    </w:r>
    <w:r w:rsidRPr="009576A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023.doc</w:t>
    </w:r>
    <w:r w:rsidRPr="009576A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503" w:rsidRDefault="00795503">
      <w:r>
        <w:separator/>
      </w:r>
    </w:p>
  </w:footnote>
  <w:footnote w:type="continuationSeparator" w:id="0">
    <w:p w:rsidR="00795503" w:rsidRDefault="007955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53B"/>
    <w:rsid w:val="002C730F"/>
    <w:rsid w:val="00460E0B"/>
    <w:rsid w:val="006660D3"/>
    <w:rsid w:val="0067153B"/>
    <w:rsid w:val="006F7A7D"/>
    <w:rsid w:val="00706C88"/>
    <w:rsid w:val="00795503"/>
    <w:rsid w:val="009576AE"/>
    <w:rsid w:val="00E90A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153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7153B"/>
    <w:pPr>
      <w:tabs>
        <w:tab w:val="center" w:pos="4252"/>
        <w:tab w:val="right" w:pos="8504"/>
      </w:tabs>
      <w:snapToGrid w:val="0"/>
    </w:pPr>
  </w:style>
  <w:style w:type="character" w:styleId="a4">
    <w:name w:val="page number"/>
    <w:basedOn w:val="a0"/>
    <w:rsid w:val="0067153B"/>
  </w:style>
  <w:style w:type="paragraph" w:styleId="a5">
    <w:name w:val="header"/>
    <w:basedOn w:val="a"/>
    <w:rsid w:val="009576A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235</Words>
  <Characters>1341</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2024-08-07T04:41:00Z</dcterms:created>
  <dcterms:modified xsi:type="dcterms:W3CDTF">2024-08-07T04:41:00Z</dcterms:modified>
</cp:coreProperties>
</file>